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605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AN UNWRITTEN CHAPTER OF HISTORY.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THE STRUGGLE FOB BOEGTJ.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IT is a mark of the nature of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British empire, and of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conditions under which we hold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it, that hardly a month passes,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certainly never so much as half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 year, but some place which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average well-educated per-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son cannot even find on the map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leaps into sudden publicity, and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is on every newspaper placard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and in every one's mouth.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Yesterday they were unknown,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to-morrow probably they will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be forgotten. Fashoda made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 somewhat deeper impression ;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yet for a week or so last year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eyes were fixed on Borgu and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Mossi just as keenly as they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were later on the Bahr-el-Gha-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zal and with good reason, for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there was more serious danger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 a conflict over the Niger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than ever arose over the Nile.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Now the strain has been for-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gotten : the men out there who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were doing the empire's work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on its frontiers are no longer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actors before a great theatre;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but the work goes on all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same, and it is just as well to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set on record what was done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and is being done. </w:t>
      </w: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The Convention signed last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July in Paris between Great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Britain and France ended sud-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denly and summarily a chapter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 history which has not yet been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written the story of French ag-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gressions on territories claimed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by us in West Africa, and of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our too-long-deferred resistance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to those aggressions. The en-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croachment proceeded steadily </w:t>
      </w: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VOL. CLXV. NO. MI.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from the Berlin Conference in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1884-85. Within ten years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from that date the French,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working south and south-east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from Senegambia and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Upper Niger, had interposed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themselves between the pro-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tectorate of Sierra Leone and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Niger so completely that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there was nothing to be done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but fix a frontier by joint com-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mission, which left that colony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practically resourceless ; and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they were pushing with fever-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ish activity into the regions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north of the Gold Coast. In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meanwhile Dahomey, con-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quered in 1890, had become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another base, and expeditions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from it were moving north-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ward. Thus in the acute period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 the struggle the French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were making their way south-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east from their posts of Segu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and Bandiagara in the French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Sudan, and north and north-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west from Carnotville in Up-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per Dahomey. By 1896 their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forces had joined hands behind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Gold Coast, and were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striving to retrench as far as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possible the hinterlands of that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colony, and of German Togo-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land, while at the same time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they endeavoured to make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themselves masters of the west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bank of the Niger and secure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 port on its waters accessible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direct from the sea. Thus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there were two distinct points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 friction between English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and French : first, the hinter-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land of the Gold Coast (Mossi,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2R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606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An Unwritten Chapter of History.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[March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Gurunsi, and the surround-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ing countries) ; and secondly,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Borgu, which is part of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natural hinterland of Lagos.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French forces working from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French Sudan and from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Dahomey were, when matters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came to a critical juncture,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in touch with each other as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well as with their respective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bases ; our forces resisting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them, almost non-existent at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first, were up to the end dis-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connected. The object of this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paper is to relate what took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place during the final phase of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struggle in Borgu, part of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territory held by the Royal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Niger Company. The story of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resistance offered in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hinterland of our Crown Colony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 the Gold Coast is similar,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but quite distinct. It consti-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tutes by itself another chapter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 history not yet written, but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which we hope to write as soon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as the facts are available. </w:t>
      </w: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In 1894 Commandant Toutee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started on a voyage, professedly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 private exploration, and ap-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plied to the Royal Niger Com-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pany for leave to pass through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territories under their jurisdic-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tion; but as he was taking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with him a considerable armed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force, this request was refused.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Accordingly he set out from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Porto Novo on the Dahomey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coast, and from Carnotville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made his way north - east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through the Bariba country,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till he struck the Niger opposite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Badjibo, a point about midway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between Bussa and Jebba. Here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he established a camp and forti-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fied a position which he </w:t>
      </w:r>
      <w:r w:rsidRPr="00526DA8">
        <w:rPr>
          <w:rFonts w:ascii="Courier New" w:hAnsi="Courier New" w:cs="Courier New"/>
          <w:sz w:val="20"/>
          <w:szCs w:val="20"/>
        </w:rPr>
        <w:lastRenderedPageBreak/>
        <w:t xml:space="preserve">called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Fort d'Arenberg. From this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point it is possible to navigate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to the sea, though not safe ; no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vessel is insured beyond Jebba.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Above Badjibo the river is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practically unnavigable for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more than 500 miles. In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meantime a strong expedition,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under Commandant Decoeur,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had been despatched in July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1894 from Dahomey northward,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having for its main objects to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secure a treaty with the chief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 Gurma, a country lying to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north of Borgu and Togo-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land, thus cutting the Germans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off from the Niger ; and to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obtain treaties with the king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 Nikki, which, the French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asserted, was the capital of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Borgu. Borgu, comprising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riverine inhabitants of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right bank of the Niger from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Illo southward to near Jebba,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would, it was thought, give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them a port on the navigable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waters of the Lower Niger. </w:t>
      </w: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Now the Royal Niger Com-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pany claimed both these coun-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tries, Gurma and Borgu. They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claimed Gurma in virtue of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treaty rights on the ground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that it was a province of Gando,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with which country they had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 treaty. Moreover, Gando is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itself a fief of the Sultanate of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Sokoto, and by the convention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 1890 the Company had rights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over all appanages of Sokoto.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They claimed Borgu, first, on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ground that the Say-Barrua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line, fixed in 1890, gave to Great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Britain all included by a line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drawn from Say south to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ninth parallel, up to which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frontiers were delimited from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coast ; and secondly, on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ground that the king of Bussa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alleged himself to be sovereign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 all Borgu, and with this king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they had concluded a treaty in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1890 and paid him a subsidy.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608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An Unwritten Chapter of History :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[March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But as the French asserted that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Nikki, not Bussa, was the cap-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ital of Borgu, it was thought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advisable to despatch Captain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Lugard to secure a treaty with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that town. </w:t>
      </w: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Decoeur's expedition did not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make rapid progress. Borgu is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 difficult country ; its inhabit-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ants, the Baribas, are a warlike,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predatory people, whose chief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weapon is the poisoned arrow.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According to Mockler Ferry-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man, they came originally from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Northern Africa, and profess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not to be pagans, but to wor-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ship "Kisra, a Jew." At all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events, their country was un-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explored, and they had beaten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back the wave of Fulah con-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quest which, sweeping over all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countries between Lake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Tchad and the Niger, had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surged across the river into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Gurma and Illorin, Borgu's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neighbours. Consequently, al-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though Decoeur left Dahomey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before Captain Lugard sailed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from England, the English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officer, proceeding by water to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Jebba, succeeded in organising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 force, and reaching Nikki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before the French. Marching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by way of Kiama, he entered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Nikki, and concluded a treaty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there on November 10, 1894,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then passed on southward to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secure the Company's rights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in Okuta and Ilesha. Five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days later the French came on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scene. M. Ballot, governor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 Dahomey, hearing of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English mission, had sent up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two other expeditions. That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under M. Alby was the first to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arrive; M. Decoeur joined him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with a strong force (whereas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Captain Lugard had been ac-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companied only by twenty-four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men with arms, all recruits),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insisted that the king of Nikki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should accept the French flag,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and wrote home to say that a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treaty had been concluded on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November 26, making no men-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tion of Captain Lugard. Then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various French exploring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parties pushed on hastily to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north, to anticipate Dr Griiner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and Lieutenant von Karnap,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who were on a similar errand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on behalf of Germany. Flags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 both colours were distributed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freely through the country, and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as the signing of each treaty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was accompanied by a hand-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some gratuity, some chiefs did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 profitable trade in the busi-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ness. The ruler of Sansanne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Mango accepted three within a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space of six months. </w:t>
      </w: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So ended in 1895 the first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" race for Borgu," in which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European expeditions hunted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treaties from negro chiefs.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result was somewhat to dis-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credit all such treaties, but to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strengthen the Niger Com-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pany's claim to Borgu. Wheth-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er Nikki or Bussa was the capi-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tal of Borgu might be a matter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 opinion ; but in each place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Company had a prior claim.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French practically recog-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nised this by shifting their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ground and attempting to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secure the country by what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was called "effective occupa-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tion," but in reality was open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usurpation. </w:t>
      </w: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lastRenderedPageBreak/>
        <w:t xml:space="preserve">In the end of 1896 two ex-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peditions were organised by M.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Ballot in Dahomey : one under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Lieutenant Bretonnet, whose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object was Borgu and the navi-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gable Niger; the other, under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Captains Baud and Vermeersch,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which was directed to interpose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1899.]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The Struggle for Borgu.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609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between the German hinterland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and the Niger. Lieutenant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Bretonnet left Carnotville on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December 28, 1896, with three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white officers, 100 Senegalese,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and a number of porters. It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is noticeable that he did not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advance direct to Nikki and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claim the benefit of the treaty :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on the contrary, he turned west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from Paraku and made a cir-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cuit to avoid what was theo-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retically a friendly town. 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established posts at Bori, Bouay,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and, after some skirmishing on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road, at Kandi. From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Kandi he marched to Illo on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Niger, thence down-stream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to Bussa, which he entered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by his own account, at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king's invitation on February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5, 1897. Now a great deal had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happened since Captain Lugard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went out to Borgu in 1894.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Niger Company had com-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plained of the act of aggression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committed by Captain Toutee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in occupying Fort d'Arenberg,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and Lord Eosebery had said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definitely that the place must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be evacuated. France yielded,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and Fort d'Arenberg became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Fort Goldie. Further, it was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notified to France that Bussa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was under British protection,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and an announcement to that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effect was made in the 'Lon-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don Gazette' in June 1895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In the face of this, Lieutenant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Bretonnet's entry into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town was no less than an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act of war, and the Niger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Company would have instantly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repelled the aggression, but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their hands were tied. In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latter part of 1896 it had been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found necessary to organise a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force to punish the Fulah Emirs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 Nupe and I116rin, who, in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addition to repeated breaches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 their treaties, had endeav-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oured to bring about a general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rising against the Company.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They had solicited help from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king of Bussa ; yet he had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not only refused it, but had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informed the Company of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plot. At this time diplomacy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was still slowly endeavouring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to solve the problem presented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by the conflicting treaty claims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in Borgu, and the French Gov-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ernment represented to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English that if the Niger Com-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pany had a considerable force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on foot, they would be tempted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to strengthen their claims by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going in and occupying Nikki.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Lord Salisbury's Government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accordingly exacted from Sir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George Goldie a pledge that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he would not undertake any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operations north of Jebba,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which is the head of the navi-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gable Niger. Nikki is well to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north of this point, and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Bida and I116rin, the objectives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 the expedition, were well to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south of it ; and the pledge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was accordingly given. Natur-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ally it was taken as binding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both sides to abide by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status quo. But just as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brilliant campaign against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Fulahs was practically decided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by the victory at Bida on Janu-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ary 29, 1897, news came that a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French expedition was at Illo,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and shortly after a letter from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king of Bussa reached Sir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George Goldie, stating that his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capital had been occupied, and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asking for assistance. In face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 the pledge given to Govern-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ment, however, nothing could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be done by the Company,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though they probably never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expected that Lord Salisbury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610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An Unwritten Chapter of History :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[March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would continue to negotiate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without insisting, as a pre-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liminary to all discussion, upon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evacuation of a town over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which a previous Government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had expressly declared a pro-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tectorate. Lieutenant Breton-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net remained therefore in pos-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session of Bussa, though not in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peace. He was hotly attacked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by the natives; but his Sene-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galese fought, as they always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do, admirably, and he not only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held his ground but extended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his conquest. After consider-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able bloodshed he took Wawa,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 town south of Bussa, and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was met there by envoys from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Kiama, where also he hoisted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tricolour. But the country,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though nominally occupied, was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not subdued up to July : Lieu-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tenant Bretonnet was fighting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continuously against what were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described as "rebellions" in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different towns that had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courted his </w:t>
      </w:r>
      <w:r w:rsidRPr="00526DA8">
        <w:rPr>
          <w:rFonts w:ascii="Courier New" w:hAnsi="Courier New" w:cs="Courier New"/>
          <w:sz w:val="20"/>
          <w:szCs w:val="20"/>
        </w:rPr>
        <w:lastRenderedPageBreak/>
        <w:t xml:space="preserve">alliance. Kishi,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which lies on the direct road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between Carnotville and Kiama,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was occupied ; but Nikki was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still left untouched. </w:t>
      </w: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In the meantime the Baud-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Vermeersch expedition, which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had set out also in the end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 1896, had been even more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fortunate than M. Bretonnet.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They reached Gurma without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difficulty, and had the good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fortune to find the king coping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with a rebellion. In return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for their help, which was effec-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tually given, he placed all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Gurma under French protec-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tion : this success bore fruit in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Franco-German agreement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 July 1897, by which Ger-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many resigned all her claims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to a hinterland reaching to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Niger. Moving westward,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Captain Baud got into touch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with Lieutenants Voulet and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Chanoine, who were coming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from Wagadugu : this junction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 French forces despatched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from countries so remote as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French Sudan and Dahomey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impressed the natives consider-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ably, and brought levies of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auxiliaries flocking in. Gurma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was occupied in force, and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Youlet - Chanoine expedition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turned westward again, leaving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Captains Baud and Vermeersch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to hold their acquisition. But in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August the whole Bariba coun-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try rose against the French-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men. Lieutenant Bretonnet's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garrisons had to fall back on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his main force ; and reinforce-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ments were sent up from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Carnotville under Captain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Ganier, who, as senior, took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command at Paraku, assisted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by M. Vermeersch. By Nov-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ember they were strong enough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to advance upon the heart of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resistance, and after a battle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fought somewhat to the south,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on November 6 they entered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Nikki, this time as victors, and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hoisted the flag there on Dec-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ember 10, and immediately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opened communication with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M. Bretonnet at Bussa. In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meanwhile Captain Baud, left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in charge of Gurma, had struck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across from Fada-N'Gurma to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Say, where he met an outpost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 M. Destenave's force from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French Sudan. He then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proceeded to march upon Illo,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whence Lieutenant Bretonnet's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original post had been with-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drawn. Marching south from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this, he was surrounded by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Baribas; but after a severe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fight he succeeded in routing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them, and the country was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1899.'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The Struggle for Borgu.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611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terrorised into submission.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Thus by December 10, 1897,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when Commandant Ricour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came to take command as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Governor of Upper Dahomey,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whole of Borgu as well as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Gurma were in reality effec-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tively occupied. Setting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question of international moral-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ity apart, the French officers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had done their work extra-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ordinarily well. Their troops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took their supplies by force and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cost nothing to keep ; and they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had very few of them. Three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companies of Senegalese, one of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Hausas hastily levied in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latter part of 1897, and two of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Dahomey police, made up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whole force at M. Eicour's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disposal. In order to hold such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 country with such a force, a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reign of terror was imperative,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and it was instituted.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soldiers were dotted about in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towns and villages in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groups of half-a-dozen or less,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and a white officer or non-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commissioned officer went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rounds in perfect security.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Baribas were thoroughly cowed ;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they hated, but they were afraid.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It was very different from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method in which we make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war against savages, sending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large expeditions and paying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fair or even at times excessive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prices for such goods as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natives choose to supply; but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 its own kind it was an excel-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lent piece of work. </w:t>
      </w: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Yet from the point of view of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British the whole thing sim-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ply amounted to this. France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had occupied by force Borgu, a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country which was British by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prior treaty and by the 1890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agreement with France, and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part, if not all, of which had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been declared a protectorate.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recognition of the Niger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Company's treaties by the For-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eign Office had sealed the ac-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quisition to the Company under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authority of her Majesty's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Government. Now the Com-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pany could not declare war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upon France, and it appealed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to Lord Salisbury to redress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such violent usurpation of its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rights. Protests lodged by him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in Paris produced no practical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result. Moreover, the frontier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between Dahomey and the hin-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terland of Lagos had been de-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limited by joint agreement from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coast up to the ninth paral-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lel. But from the middle of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1897 the French, entirely dis-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regarding this arrangement,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had begun to cross our fron-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tier, striking to the east from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 point considerably south of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Carnotville, and arranged a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line of communication with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Bussa through Saki and Kishi.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Lieut. -Colonel M'Callum, Gov-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ernor of Lagos, at once re-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ported this act </w:t>
      </w:r>
      <w:r w:rsidRPr="00526DA8">
        <w:rPr>
          <w:rFonts w:ascii="Courier New" w:hAnsi="Courier New" w:cs="Courier New"/>
          <w:sz w:val="20"/>
          <w:szCs w:val="20"/>
        </w:rPr>
        <w:lastRenderedPageBreak/>
        <w:t xml:space="preserve">of trespass, and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was instructed to request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French to withdraw. On Sep-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tember 10 a French party un-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der Lieutenant Brot attempt-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ed to capture Ilesha, but were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repulsed, and had to fall back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on Saki; and on the 24th of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that month, in consequence of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Colonel M'Callum's prompt ac-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tion, was obliged to evacuate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Saki, which was at once occu-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pied by men of the Lagos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Hausa Force. A few days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later Lieutenant Neale, with a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detachment of the same body,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occupied Igboho, on the line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to Kishi. In the meantime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three companies of the West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India Regiment, under Lieut.-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612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An Unwritten Chapter of History :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[March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Colonel Allen, had been ordered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from Sierra Leone to Lagos,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and by November 15 two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companies were at Saki. But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it was thought necessary, since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diplomacy proved ineffectual,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to make a further show of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force in West Africa. In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October 1897 Colonel Lugard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was recalled from South Africa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to organise a force (to be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called the West African Fron-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tier Force) which should have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its headquarters in Nigeria. </w:t>
      </w: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The force which it was pro-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posed to raise amounted prac-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tically to a brigade. It was to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consist of two very strong bat-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talions of infantry, each con-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taining 1200 men, with twenty-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nine officers and forty -four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non-commissioned officers. To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each battalion was affiliated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 field - hospital, with three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doctors and a nursing staff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 six non-commissioned offi-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cers from the Army Medical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Corps. There was also to be a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base hospital at Lokoja, with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two doctors and three nurses,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selected from the staff at Guy's.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artillery consisted of three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batteries, two of seven-pounders,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one of twelve-pounders. There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was also a transport depart-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ment, an accounts department,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and one engineer company. A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small headquarter staff, con-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sisting of the Commissioner and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Commandant, his second in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command, and an aide-de-camp,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made up the whole. The second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in command was Colonel Will-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cocks, D.S.O., who was tele-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graphed for before he had fairly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returned from the Tochi Valley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campaign on the N.W. frontier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 India the eighth on which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he had seen service. Each bat-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talion was to consist half of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Yorubas, half of Hausas ; and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as the Yorubas were the easier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to get, recruiting began at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Ibadan. On November 27,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Lieut. - Colonel Pilcher sailed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from London to raise the 1st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battalion, taking with him his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European staff, which consisted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 one captain (commander),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two subalterns, and five non-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commissioned officers to each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 the eight companies of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which the battalion was to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be composed. The nucleus of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this battalion, which had been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already recruited by Captains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Creighton and Taubman Goldie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at Ibadan, was sent to Lokoja,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whither Lieut. -Colonel Pilcher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proceeded direct by steamer.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Lieut. -Colonel Fitzgerald, com-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manding the 2nd battalion, ar-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rived at Lagos early in February,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and proceeded to Ibddan, where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he began recruiting Yorubas.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Early in March 1898, Colonel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Lugard left London to take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command of all the forces in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or near Borgu, including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detachments of the Lagos Con-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stabulary and the West India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Regiment, as well as a large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part of the Niger Company's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troops and the new levies.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Touching at Lagos, he went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on to Lokoja, where were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headquarters of the 1st bat-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talion : the officers were busily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engaged in drilling and re-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cruiting. He himself proceeded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to Jebba, and sent word to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Colonel Fitzgerald to march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across country from Ibddan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to that point, which became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now the general headquarters,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and everything except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1st battalion was moved up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there. </w:t>
      </w: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It was the end of April be-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fore the headquarters were es-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1899.]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The Struggle for Borgu.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613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tablished at Jebba, and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situation had in the meantime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become exceedingly strained.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Niger Company claimed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Borgu; the French had issued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 decree declaring that Borgu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was now part of Upper Da-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homey. The French, as has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been seen, held the country;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but the British troops, under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Colonel M'Callum, had been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actively pushing up from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south. On December 4, Lieu-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tenant Turner, RE., with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lastRenderedPageBreak/>
        <w:t xml:space="preserve">twelve non-commissioned offi-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cers and sappers of his corps,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left England for Lagos, to carry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 telegraph wire through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hinterland of Lagos and I116rin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to Jebba, in order to put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officers acting in this debate-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able land into direct communi-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cation with their Government.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On December 12, the Hausas,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under Major Ewart, occupied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Ilesha, from which the French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had been repulsed some months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earlier ; and on Christmas Day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100 Hausas, with four guns,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left Saki to march on Okuta,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 town of Borgu. Mr Kohr-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weger, a district commissioner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 Lagos, who acted through-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out this whole affair as politi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cal agent, reported on January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15 that Okuta had been occu-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pied. In the meanwhile pre-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paration was being made for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telegraph wire as far as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Saki, and by February 22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wire was actually brought up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to that point, and Governor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M'Callum moved with it. His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presence at the front was ur-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gently necessary, because public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feeling in England had been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roused to fever pitch. Mr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Rohrweger had succeeded in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occupying a couple more towns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on the line between Okuta and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Kiama, and on February 6 a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detachment of Hausas, under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 non-commissioned officer, had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hoisted the flag in Borea, some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thirty -five miles south-east of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Nikki. This village became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suddenly notable throughout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Europe, for on February 19 Mr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Chamberlain read to the House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 Commons two telegrams,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one of which stated that thirty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Senegalese had come to Borea,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and had ordered the British post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there to haul down the union-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jack. The demand was re-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fused, and the Senegalese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camped a little distance off.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other telegram related a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similar incident at Wa, on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Gold Coast. In both of these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regions parties of troops belong-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ing to the rival nations were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interspersed like men on a chess-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board, and it was plain that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tension on the spot must be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very great. It was particularly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galling to the Frenchmen, be-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cause, while England merely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asserted a protectorate over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these regions, on the French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system whatever was part of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 colony was part of France :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Borgu was part of Upper Da-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homey, and Lieutenant Breton-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net and the rest were defending,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as they considered, the frontier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 their country, just as much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as if they had been, for instance,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in Algeria. </w:t>
      </w: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Neither the Wa incident nor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that of Borea had in itself any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particular importance ; but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manner in which they were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announced, and the spirit in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which the announcement was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received by the country, were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significant. The English con-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tinued their advance in Borgu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wherever it was possible with-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out an actual collision, which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614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An Unwritten Chapter of History :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[March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both sides avoided. Three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more companies of the 2nd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West India Regiment had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been despatched from Sierra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Leone to Lagos, and, on Feb-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ruary 28, 149 men of that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regiment left Saki for Okuta.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British advanced posts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were now within a couple of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marches of Nikki. In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first week of March Governor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M'Callum proceeded in person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to Okuta. But the tornado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season was now beginning, and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he reported home that the diffi-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culties occasioned by the rains,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combined with the strength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 the French line of posts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between Kishi and Kiama,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made it advisable that any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farther advance should be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made from the Niger. In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meanwhile the telegraph wire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was being rapidly carried to-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wards Illorin, which point it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reached on April 3 ; and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presence of the British posts,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interrupting lines of communi-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cation, greatly hampered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French in Borgu. They had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devastated the country, which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is at no time a rich one, and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were in difficulty for supplies.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For these they depended largely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upon Kishi, a town lying about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fifty miles south of Kiama.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Kishi was, properly speaking,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no part of Borgu, but a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Yoruba town, with which a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treaty had been concluded in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1894. The Yorubas are a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peaceful and industrious people,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and consequently Kishi, al-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though a small place, was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much richer than the rest of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country which the French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had to draw on. It was there-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fore a serious blow to them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when on April 22 the inhabi-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tants of this town rose, drove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out the French garrison, and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called in some West Indian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soldiers from the nearest British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post. Politically also it was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 grave reverse, as it certainly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did not go to bear out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French contention that their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troops were in the various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towns by the special prayer of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their inhabitants. </w:t>
      </w: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lastRenderedPageBreak/>
        <w:t xml:space="preserve">Such was the position of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affairs when Colonel Lugard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arrived at Jebba. He had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reached Lokoja on April 10,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and set out for his headquarters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on the 13th. By April 17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telegraph wire had reached its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destination 1 having been car-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ried from Lagos in little over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three months and he was in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touch with the authorities at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home. Steps were at once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taken to carry on from the new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base the work which had been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begun by Governor M'Callum.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Three hundred of the Niger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Company's troops, who had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shown their value in the Bida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campaign, had been sent up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hurriedly into Sokoto "when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word came that a French ex-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pedition had crossed the Niger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from Say. Of this ill-fated mis-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sion under M. Cazemajou (after-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wards massacred at Zinder)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they could find no trace, and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were returning by the Niger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when they were stopped at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Fort Goldie, and ordered to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be in readiness to act as a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field force. They could be well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spared for the purpose, as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new battalions could now sup-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ply men to take their places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in the Company's various gar-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risons. Colonel Willcocks was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1 It has since been carried to Lokoja.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1899.'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The Struggle for Borgu.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615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put in command of the force,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and ordered to march rapidly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from Fort Goldie towards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Kiama, and hoist the English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flag "wherever the tricolour was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not flying. </w:t>
      </w: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Striking to the north-west,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Colonel Willcocks occupied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village of Adube, and thence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detached a party with orders to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march north in the direction of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Bussa. An important village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named Timanji was found where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no flag was flying, and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union - jack was therefore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hoisted and a small garrison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left there. In the meanwhile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angry protests came in from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French officers in command at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different posts. It was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thought necessary to strengthen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small party left at Timanji,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and a reinforcement was sent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up under Lieutenants Glossop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and Mangles. On their way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they had to pass a village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where was a small detachment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 Senegalese with two white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sergeants. These people or-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dered the party to stop ; but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being in a minority, were con-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tent with heaping insults on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Hausas and their officers.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Reliefs were left in Timanji, and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Lieutenant Mangles stayed in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charge of them ; but Lieutenant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Glossop, returning with the rest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 the detachment, had again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to pass through the French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post. This time the Senegalese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had numbers in their favour,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and they were drawn up across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path with fixed bayonets.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officers on each side had it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practically in their power to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bring on a European war and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this is only one instance of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risks that were run continu-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ally for a matter of six months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both in Borgu and in the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Mossi country but fortunate-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ly discretion prevailed. Lieu-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tenant Glossop kept his temper,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treated the insults with con-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temptuous silence, and made a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detour round the Senegalese,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who made no further attempt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to interfere with him. </w:t>
      </w: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After these events, Colonel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Willcocks proceeded, in accord-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ance with his instructions, to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make a tour of the southern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border of Borgu, inspecting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detachments of the West India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Regiment and the Lagos Hausa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Force posted on the northern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frontier of Yorubaland. This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he did with remarkable rapidity,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covering from twenty to thirty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miles a-day, though the country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is difficult, full of rivers, none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 which are bridged, and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climate, always deadly, is at its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worst in the season of the rains,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which were then beginning.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But another incident which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threatened to be critical took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place at a small village near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Kishi called Betekuta. There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was no flag here, and though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it was scarcely more than a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cluster of rambling farmhouses,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union -jack was run up.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But a night or two later a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detachment of the French came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in and hoisted their flag also,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under the cover of darkness.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Colonel Willcocks immediately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sent to Lieutenant Loissu (in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command at Kiama) to protest,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and demand that it should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be hauled down. The French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officer then declared that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English were terrorising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country, and that Betekuta had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implored his protection. This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was of course denied, and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Colonel Willcocks sent word to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say that if the French flag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remained in Betekuta he would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616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An Unwritten Chapter of History :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[March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come and hoist the English one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at exactly the same distance,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500 yards, from the French in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Kiama, which was a town of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importance. Lieutenant Loissu,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who had only a handful of men,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had no means of stopping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English force of three hundred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rifles from doing this ; but 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petitioned for six days' post-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ponement till he should have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time to consult his chief, M.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Demoulin, who was at Nikki.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This was not at first granted,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but was ultimately conceded, in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deference to French suscepti-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bilities, since the knowledge of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ultimatum had leaked out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among the natives, and there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was no desire to inflict on them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 gratuitous humiliation. But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in the interval a hundred Sene-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galese were thrown by a rapid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movement into Kiama. </w:t>
      </w: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The fact was that the French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meant to fight. The Niger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Company's troops had been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despatched in February on a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forced march to Argungu, then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hurried back to the Niger, and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sent to act as a field force before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they could have their clothing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renewed; and they were, after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three months of hard marching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in African bush, a very un-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kempt, ragged-looking body of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men. They were armed with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Sniders, and it seems that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French mistook these for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muzzle-loading guns known on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coast as "long Danes."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Consequently M. Loissu and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his officers, having a well-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grounded confidence in their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Senegalese as fighting men,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were prepared to match a hun-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dred of them, armed with re-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peating rifles, against what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they took to be a mob of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raw scallywags fighting with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muzzle - loaders. They would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assuredly have found out their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mistake, to their great cost, for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care had been taken to concen-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trate a force at this point, where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crisis must come, sufficient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to assure the result in case of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collision. Just before the limit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 time had expired, an express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reached the French officer at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Kiama, carrying a copy of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 Havas telegram which had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been sent overland from Car-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notville by relays of galloping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horsemen. The telegram stated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that a Convention was just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about to be signed, and that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imminent collision must be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avoided. In view of this tele-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gram, Lieutenant Loissu urged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that action should be suspended.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But the English replied that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they had no similar instructions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from their Government, though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they were in direct telegraphic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communication with London,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and, consequently, insisted that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union- jack must go up in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Kiama, as Lieutenant Loissu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absolutely refused to remove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tricolour from Betekuta.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force advanced in fighting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order to Kiama, the water-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jackets of the Maxims were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filled, and there was every ex-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pectation of a fight. French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sentries were discovered posted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in the trees, but no shot was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fired, and the union -jack was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hoisted 500 yards distant from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tricolour. </w:t>
      </w: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That was practically the end.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English settled themselves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down in camp at Kiama, and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did, as English officers always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do, their best to make them-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selves happy and to live at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peace with their neighbours.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It was represented to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French officers that the quar-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1899.]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The Struggle for Borgu.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617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rel was between Governments,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not between individuals : a race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meeting was got up, with an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event for Frenchmen only ; but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as it was on Waterloo day, and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event was called "the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Waterloo cup " by an undiplo-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matic soldier, no Frenchman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would enter ! Still, when news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 the Convention signed at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Paris on 14th July 1898 came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in, and it was found that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French had to evacuate every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fort in Borgu of which posses-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sion had been actually disputed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conventional line of de-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marcation fell a little east of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Nikki they were very bitter: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they said that France had once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more been humiliated by Eng-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land, and all the other things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that French officers in such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circumstances are accustomed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to say. As a matter of fact,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they had done surprisingly well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on the bargain, though their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positive gains were greater on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Gold Coast frontier than hi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Borgu. But, with feelings as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they were, the business of ar-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ranging for evacuation and oc-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cupation was somewhat ticklish.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Colonel Ricour, on receiving his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instructions, wrote a courteous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letter expressing his willingness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to go at once, in accordance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with the clause of the Conven-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tion stipulating immediate evac-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uation by either side of territory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which now fell to the other ;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but asked leave to retain his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posts for some time in the three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towns </w:t>
      </w:r>
      <w:r w:rsidRPr="00526DA8">
        <w:rPr>
          <w:rFonts w:ascii="Courier New" w:hAnsi="Courier New" w:cs="Courier New"/>
          <w:sz w:val="20"/>
          <w:szCs w:val="20"/>
        </w:rPr>
        <w:lastRenderedPageBreak/>
        <w:t xml:space="preserve">of Illo, Bussa, and Ki-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ama, where (he said) there were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large quantities of military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stores. Now, to hold these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three important towns was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practically to hold the entire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country ; but the request was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not refused. Colonel Lugard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replied that the French were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welcome to leave their men un-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til they should have been able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to remove their stores, but that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he should not refrain from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moving British troops through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rest of the country, since it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was now British. This was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simply a civil way of saying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that they would hold the lines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 communication between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French base and these posts,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and thus that M. Kicour would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be beholden to the English for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all escorts between him and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this portion of his command.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Also it was highly probable,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seeing the feeling of the natives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towards the French, that when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British flag replaced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tricolour all through the coun-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try, a rising might take place,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directed against the scattered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and disconnected remnants of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force which had dealt so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severely with the Baribas; or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at least, that the small French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garrisons, discredited in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eyes of the natives, would owe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their safety to British bayonets.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At all events, the French troops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were immediately withdrawn ;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English, who on receipt of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news marched without loss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 a moment to Bussa, arrived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in the night and found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French prepared to leave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next morning, and were ex-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cellently received by them. On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southern border, a mistake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in the map issued in illustration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 the Convention led to an in-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cident comic rather than serious,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which began with the blood-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less capture of a French native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officer by some of our Hausas,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and ended with mutual apolo-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gies and courtesies between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English and French command-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ing officers.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618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An Unwritten Chapter of History :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[March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Such is the story of how a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European war was prevented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by the tact of those on the spot,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though there was no flinching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or hesitation on the part of our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officers, who carried out their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difficult orders, and forced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crisis which resulted in the Con-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vention. Their immediate task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that of repelling French ag-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gression on the Niger Company's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frontier and the hinterland of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Lagos ended when the Con-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vention was signed. But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work they did stands, and may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be the germ of much. In so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far as concerned the definite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purpose for which it was raised,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West African Frontier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Force happily did not need to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prove its efficiency in fight ;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but it was proved in other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ways beyond a possibility of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question. For instance, on one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occasion it happened that, to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meet an emergency, a company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 Lieut. - Colonel Fitzgerald's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battalion, commanded by Cap-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tain Freemantle (of the Cold-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stream Guards), was ordered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to march immediately from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Jebba to Fort Goldie, twenty-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six miles distant. The order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was given at midnight ; two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hours later the men were on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march. Half-a-dozen rivers,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affluents of the Niger, had to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be crossed, and they were all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in flood. It was still night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when they reached the first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river, swollen beyond all possi-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bility of fording it. Lieu-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tenant Buxton of the Norfolk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Regiment swam it, searched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other bank, and found a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canoe in which the men were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ferried over. Swimming flood-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streams in the dark is not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pleasant work when crocodiles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may be swimming there too.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Twelve hours after they set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out, the company was at Fort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Goldie. </w:t>
      </w: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The newly raised troops were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actually employed on active ser-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vice twice in the course of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last year, first, on the expedi-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tion sent, under the command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 Lieut. - Colonel Pilcher, to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reduce Lapai, an important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Hausa town not far from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left bank of the Niger; and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secondly, in a smaller affair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undertaken to punish the mur-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derers of a British officer near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Illo. But neither of these ex-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peditions led to any serious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fighting, though the Lapai busi-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ness at one time threatened to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be as serious as that with Bida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and Illorin ; and they were re-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garded by the officers and men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rather in the light of a pleasant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break in the monotony of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year's real work. That has of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course consisted in the drilling,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organisation, and housing of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force. When the 2nd batta-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lion moved and occupied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island of Jebba, they were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obliged at first simply to camp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in tents. Then the ground had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to be cleared ; the men were told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off to build their own lines, and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likewise grass huts and a grass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mess -hut were built for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officers </w:t>
      </w:r>
      <w:r w:rsidRPr="00526DA8">
        <w:rPr>
          <w:rFonts w:ascii="Courier New" w:hAnsi="Courier New" w:cs="Courier New"/>
          <w:sz w:val="20"/>
          <w:szCs w:val="20"/>
        </w:rPr>
        <w:lastRenderedPageBreak/>
        <w:t xml:space="preserve">and non-commissioned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officers. Not till August was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river high enough to bring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up stores by steamer to Jebba ;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but the material for houses was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landed at Lokoja, and Lieu-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tenant M'Clintock with his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company of sappers was busily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engaged in setting them up.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type adopted consisted of a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mason -work foundation, upon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which were placed iron pillars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1899.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The Struggle for Borgu.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619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set in concrete, and on these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pillars the wooden houses were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put up, for it is found that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malaria hangs about low, and it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is an advantage to sleep some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distance above the ground.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When the river rose, the re-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maining stores went to Jebba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and the engineers with them;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though by that time the 2nd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battalion and Royal Artillery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were so comfortably settled in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grass huts that they hardly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desired the change. The sol-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diers, who before had been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employed in building, now were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turned on to the new fatigue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duty of carrying timber and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other materials from the land-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ing - place ; and besides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fatigue duty drill went on un-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ceasingly. At half -past five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A.M. every day there would be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reveille ; officers dressed to an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accompaniment of jabbering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from the parade-ground as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never-silent negroes assembled ;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at six "Fall in" would sound,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and from half -past six to eight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was parade. Then after break-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fast, from nine to ten, came drill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for recruits, and till twelve, when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men had their mid-day meal,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various fatigue duties. Then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came sleep, and again, from four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to six, parade, and by the end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 that Europeans had had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enough of it. Always, too,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during the day there would be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musketry practice, an uphill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business, for the negro is slow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in learning how to shoot; but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perseverance of his instruc-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tors has got the better of his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incapacity, and up to 400 yards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volley-firing is done with very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fair results. The men are armed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with Lee-Metfords, and the little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bush - fighting that was done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against Lapai and elsewhere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proved the superiority of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hard bullet over that used in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Sniders. The soft bullet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is apt to break up when volleys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are fired into bush where natives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are hiding ; but the Lee-Metf ord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projectiles went through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cover so completely that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hidden party always ran before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our men could get close.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three batteries of gunners also,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under Major Robinson, have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arrived at a considerable degree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 competence, and, in short,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force has become effective. </w:t>
      </w: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It has not been without cost.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Europeans working hard under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service conditions in any hot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climate must always be liable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to a heavy mortality, and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although the climate in these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regions of the Mger is less dis-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agreeable than that of many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places in India, it has proved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deadly. The mortality at Lo-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koja, which is near the junc-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tion of the Niger and Benue,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where the land at the conflu-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ence is submerged at high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Mger, has been greater than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that at Jebba, which lies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farther up - stream, with no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stagnant water about ; but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even at Jebba it has been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heavy. Still, the country is a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very different one from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coast with its mangrove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swamps, which Mr Harold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Bindloss has so vividly de-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scribed in his book on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Niger Delta. 1 The situation of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Lokoja, lying at the confluence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1 In the Niger Country. By Harold Bindloss.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Edinburgh and London: 1898.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Wm. Blackwood &amp; Sons,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620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An Unwritten Chapter of History. [March 1899.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of two huge rivers, and backed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by mountain - chains, is very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beautiful, and the scenery in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general recalled South Africa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to men who had seen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kloopfs and kopjes. At Jebba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stream is not so broad, and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is pent in between high stony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cliffs : above the island itself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one of many in the river rises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great Jebba rock at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foot of the rapids, a huge crag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in mid -stream, wooded at its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base, but bare and bald for its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upper half. Sport is still only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 matter of anticipation, for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officers have been too hard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at work to spare the time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needed to hunt big game in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dense bush ; but plenty of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tracks have been seen, </w:t>
      </w:r>
      <w:r w:rsidRPr="00526DA8">
        <w:rPr>
          <w:rFonts w:ascii="Courier New" w:hAnsi="Courier New" w:cs="Courier New"/>
          <w:sz w:val="20"/>
          <w:szCs w:val="20"/>
        </w:rPr>
        <w:lastRenderedPageBreak/>
        <w:t xml:space="preserve">both of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elephants and lions, and no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doubt in easier times there will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be good bags made by men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stationed at Jebba. For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moment it is worth while to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note two very important ex-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periments that were tried to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make life less uncomfortable.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 soda - water machine was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brought out and put under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charge of a non - commissoned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officer who had learnt the work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in India. All the water was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boiled in a huge copper before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being aerated, and thus a drink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was available in which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microbes could find no harbour-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age. Still more interesting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was the regimental farm of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2nd battalion, started under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direction of Captain the Hon.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Fitzroy Somerset of the Grena-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dier Guards. This has not only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provided vegetables, but has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been a means of fattening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cattle, sheep, guinea-fowl, and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turkeys procured from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natives, so that the Europeans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have never wanted for fresh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food, and have even been able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to supply the gunboats.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black soldiers receive a weekly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ration of guinea corn and trade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beef ; it is prepared for them by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their women. The Yorubas pre-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fer yams, but it has hitherto been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hard to get these. The recruit-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ing has gone on steadily, till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both battalions are nearly, if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not quite, up to strength. With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 1st battalion, which began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with a nucleus of Hausas,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original difficulty was to enlist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Yorubas; and, with Fitzger-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ald's, which began by enrolling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Yorubas, the opposite was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case. Hausas and Yorubas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being enemies, it was hard to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induce either of them to enlist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in a regiment recruited, appar-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ently, from another and not a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friendly race ; but once one or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two companies were organised,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things went on more easily.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What has been said of the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work done at Jebba describes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also in rough outline that car-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ried out at Lokoja by Lieut. 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Colonel Pilcher and his officers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with the 1st battalion. In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short, the force, which was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started in a somewhat experi-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mental way a year ago, is now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one that can be counted upon,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and its officers may be heartily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congratulated on the results of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their work.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Printed by William Blackwood and Sons. </w:t>
      </w:r>
    </w:p>
    <w:p w:rsidR="003403FD" w:rsidRDefault="003403FD">
      <w:pPr>
        <w:rPr>
          <w:rFonts w:ascii="Courier New" w:hAnsi="Courier New" w:cs="Courier New"/>
          <w:sz w:val="20"/>
          <w:szCs w:val="20"/>
        </w:rPr>
      </w:pPr>
    </w:p>
    <w:p w:rsidR="003403FD" w:rsidRDefault="00526DA8">
      <w:pPr>
        <w:rPr>
          <w:rFonts w:ascii="Courier New" w:hAnsi="Courier New" w:cs="Courier New"/>
          <w:sz w:val="20"/>
          <w:szCs w:val="20"/>
        </w:rPr>
      </w:pPr>
      <w:r w:rsidRPr="00526DA8">
        <w:rPr>
          <w:rFonts w:ascii="Courier New" w:hAnsi="Courier New" w:cs="Courier New"/>
          <w:sz w:val="20"/>
          <w:szCs w:val="20"/>
        </w:rPr>
        <w:t xml:space="preserve">BLACKWOOD'S </w:t>
      </w:r>
      <w:r w:rsidR="003403FD">
        <w:rPr>
          <w:rFonts w:ascii="Courier New" w:hAnsi="Courier New" w:cs="Courier New"/>
          <w:sz w:val="20"/>
          <w:szCs w:val="20"/>
        </w:rPr>
        <w:t xml:space="preserve"> </w:t>
      </w:r>
      <w:r w:rsidRPr="00526DA8">
        <w:rPr>
          <w:rFonts w:ascii="Courier New" w:hAnsi="Courier New" w:cs="Courier New"/>
          <w:sz w:val="20"/>
          <w:szCs w:val="20"/>
        </w:rPr>
        <w:t xml:space="preserve">EDINBUKGH MAGAZINE </w:t>
      </w:r>
    </w:p>
    <w:p w:rsidR="00FA6DBE" w:rsidRDefault="003403FD">
      <w:pPr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 xml:space="preserve"> </w:t>
      </w:r>
    </w:p>
    <w:sectPr w:rsidR="00FA6DBE" w:rsidSect="00FA6DBE">
      <w:type w:val="continuous"/>
      <w:pgSz w:w="11907" w:h="16840" w:code="9"/>
      <w:pgMar w:top="851" w:right="851" w:bottom="851" w:left="964" w:header="454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1E5B"/>
    <w:multiLevelType w:val="singleLevel"/>
    <w:tmpl w:val="5C626F22"/>
    <w:lvl w:ilvl="0">
      <w:start w:val="1"/>
      <w:numFmt w:val="lowerRoman"/>
      <w:lvlText w:val="%1."/>
      <w:lvlJc w:val="right"/>
      <w:pPr>
        <w:tabs>
          <w:tab w:val="num" w:pos="397"/>
        </w:tabs>
        <w:ind w:left="397" w:hanging="113"/>
      </w:pPr>
    </w:lvl>
  </w:abstractNum>
  <w:abstractNum w:abstractNumId="1" w15:restartNumberingAfterBreak="0">
    <w:nsid w:val="3B323C84"/>
    <w:multiLevelType w:val="singleLevel"/>
    <w:tmpl w:val="BAE47334"/>
    <w:lvl w:ilvl="0">
      <w:start w:val="1"/>
      <w:numFmt w:val="bullet"/>
      <w:lvlText w:val=""/>
      <w:lvlJc w:val="left"/>
      <w:pPr>
        <w:tabs>
          <w:tab w:val="num" w:pos="587"/>
        </w:tabs>
        <w:ind w:left="397" w:hanging="170"/>
      </w:pPr>
      <w:rPr>
        <w:rFonts w:ascii="Symbol" w:hAnsi="Symbol" w:hint="default"/>
        <w:sz w:val="16"/>
      </w:rPr>
    </w:lvl>
  </w:abstractNum>
  <w:abstractNum w:abstractNumId="2" w15:restartNumberingAfterBreak="0">
    <w:nsid w:val="4F5D625D"/>
    <w:multiLevelType w:val="multilevel"/>
    <w:tmpl w:val="A16090E0"/>
    <w:lvl w:ilvl="0">
      <w:start w:val="1"/>
      <w:numFmt w:val="decimal"/>
      <w:pStyle w:val="trial"/>
      <w:lvlText w:val="%1"/>
      <w:lvlJc w:val="left"/>
      <w:pPr>
        <w:tabs>
          <w:tab w:val="num" w:pos="1134"/>
        </w:tabs>
        <w:ind w:left="1134" w:hanging="73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73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DA38DF"/>
    <w:multiLevelType w:val="singleLevel"/>
    <w:tmpl w:val="02E68AEE"/>
    <w:lvl w:ilvl="0">
      <w:start w:val="1"/>
      <w:numFmt w:val="bullet"/>
      <w:pStyle w:val="TickBox"/>
      <w:lvlText w:val="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i w:val="0"/>
        <w:position w:val="-12"/>
        <w:sz w:val="48"/>
      </w:rPr>
    </w:lvl>
  </w:abstractNum>
  <w:abstractNum w:abstractNumId="4" w15:restartNumberingAfterBreak="0">
    <w:nsid w:val="6E6615FC"/>
    <w:multiLevelType w:val="multilevel"/>
    <w:tmpl w:val="561A873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A8"/>
    <w:rsid w:val="00005048"/>
    <w:rsid w:val="000134DE"/>
    <w:rsid w:val="00022859"/>
    <w:rsid w:val="000260CC"/>
    <w:rsid w:val="00027BA5"/>
    <w:rsid w:val="00030008"/>
    <w:rsid w:val="000421FD"/>
    <w:rsid w:val="00047749"/>
    <w:rsid w:val="000502A0"/>
    <w:rsid w:val="00051AD6"/>
    <w:rsid w:val="00053343"/>
    <w:rsid w:val="00054E42"/>
    <w:rsid w:val="00055E0B"/>
    <w:rsid w:val="00056A17"/>
    <w:rsid w:val="0006443E"/>
    <w:rsid w:val="00067697"/>
    <w:rsid w:val="000679C8"/>
    <w:rsid w:val="00070485"/>
    <w:rsid w:val="00070E8E"/>
    <w:rsid w:val="00085CF9"/>
    <w:rsid w:val="00090ED3"/>
    <w:rsid w:val="00092AEA"/>
    <w:rsid w:val="00096235"/>
    <w:rsid w:val="000A0D89"/>
    <w:rsid w:val="000A7059"/>
    <w:rsid w:val="000B2B00"/>
    <w:rsid w:val="000B432F"/>
    <w:rsid w:val="000C1A4A"/>
    <w:rsid w:val="000C3F57"/>
    <w:rsid w:val="000C47C9"/>
    <w:rsid w:val="000C4CC5"/>
    <w:rsid w:val="000C5CEC"/>
    <w:rsid w:val="000C62B0"/>
    <w:rsid w:val="000C71DB"/>
    <w:rsid w:val="000C7E83"/>
    <w:rsid w:val="000D12B4"/>
    <w:rsid w:val="000D4174"/>
    <w:rsid w:val="000D6034"/>
    <w:rsid w:val="000D76BF"/>
    <w:rsid w:val="000E385B"/>
    <w:rsid w:val="000E7556"/>
    <w:rsid w:val="000F1572"/>
    <w:rsid w:val="000F450F"/>
    <w:rsid w:val="0010463E"/>
    <w:rsid w:val="00104F01"/>
    <w:rsid w:val="001055C2"/>
    <w:rsid w:val="00106BF2"/>
    <w:rsid w:val="00113965"/>
    <w:rsid w:val="0011410B"/>
    <w:rsid w:val="00114D57"/>
    <w:rsid w:val="00115662"/>
    <w:rsid w:val="0012153E"/>
    <w:rsid w:val="00121B12"/>
    <w:rsid w:val="0012267E"/>
    <w:rsid w:val="001232C8"/>
    <w:rsid w:val="0012350F"/>
    <w:rsid w:val="001259D3"/>
    <w:rsid w:val="00127962"/>
    <w:rsid w:val="00130B43"/>
    <w:rsid w:val="00130FF5"/>
    <w:rsid w:val="00143349"/>
    <w:rsid w:val="001459E1"/>
    <w:rsid w:val="00146A2B"/>
    <w:rsid w:val="00147F0F"/>
    <w:rsid w:val="00151F28"/>
    <w:rsid w:val="0015286D"/>
    <w:rsid w:val="0015302F"/>
    <w:rsid w:val="00161D6B"/>
    <w:rsid w:val="00166B95"/>
    <w:rsid w:val="00180CFF"/>
    <w:rsid w:val="00180EEE"/>
    <w:rsid w:val="001828E0"/>
    <w:rsid w:val="00192C34"/>
    <w:rsid w:val="001966D2"/>
    <w:rsid w:val="001A1568"/>
    <w:rsid w:val="001A2A88"/>
    <w:rsid w:val="001A6CCE"/>
    <w:rsid w:val="001B5635"/>
    <w:rsid w:val="001B5A89"/>
    <w:rsid w:val="001B6742"/>
    <w:rsid w:val="001C0B5D"/>
    <w:rsid w:val="001C319C"/>
    <w:rsid w:val="001C336D"/>
    <w:rsid w:val="001D3CFB"/>
    <w:rsid w:val="001D6368"/>
    <w:rsid w:val="001E15FE"/>
    <w:rsid w:val="001E5EB3"/>
    <w:rsid w:val="001E7925"/>
    <w:rsid w:val="001F351A"/>
    <w:rsid w:val="001F457B"/>
    <w:rsid w:val="001F4A9B"/>
    <w:rsid w:val="001F4FEA"/>
    <w:rsid w:val="001F69DE"/>
    <w:rsid w:val="001F70D9"/>
    <w:rsid w:val="002001C0"/>
    <w:rsid w:val="0021101A"/>
    <w:rsid w:val="00211367"/>
    <w:rsid w:val="002177B5"/>
    <w:rsid w:val="00221DD1"/>
    <w:rsid w:val="00232115"/>
    <w:rsid w:val="0023594C"/>
    <w:rsid w:val="00235EBF"/>
    <w:rsid w:val="00241854"/>
    <w:rsid w:val="00245011"/>
    <w:rsid w:val="0024791B"/>
    <w:rsid w:val="002526DB"/>
    <w:rsid w:val="0025474C"/>
    <w:rsid w:val="00260081"/>
    <w:rsid w:val="00263647"/>
    <w:rsid w:val="00267945"/>
    <w:rsid w:val="00271350"/>
    <w:rsid w:val="0028328B"/>
    <w:rsid w:val="00283EDB"/>
    <w:rsid w:val="0028434C"/>
    <w:rsid w:val="0028650F"/>
    <w:rsid w:val="00287B55"/>
    <w:rsid w:val="00292F6F"/>
    <w:rsid w:val="002A5ECF"/>
    <w:rsid w:val="002B05C8"/>
    <w:rsid w:val="002B4274"/>
    <w:rsid w:val="002B7D4E"/>
    <w:rsid w:val="002C15F6"/>
    <w:rsid w:val="002C6529"/>
    <w:rsid w:val="002D14FD"/>
    <w:rsid w:val="002D3922"/>
    <w:rsid w:val="002D3CD6"/>
    <w:rsid w:val="002D3DEA"/>
    <w:rsid w:val="002D603A"/>
    <w:rsid w:val="002D74A3"/>
    <w:rsid w:val="002E7D86"/>
    <w:rsid w:val="002F1D20"/>
    <w:rsid w:val="002F2403"/>
    <w:rsid w:val="002F371D"/>
    <w:rsid w:val="002F5C14"/>
    <w:rsid w:val="002F66CF"/>
    <w:rsid w:val="003037E2"/>
    <w:rsid w:val="00304D6A"/>
    <w:rsid w:val="00323B01"/>
    <w:rsid w:val="0032421C"/>
    <w:rsid w:val="00331DDB"/>
    <w:rsid w:val="00333802"/>
    <w:rsid w:val="00333823"/>
    <w:rsid w:val="00334374"/>
    <w:rsid w:val="003401BE"/>
    <w:rsid w:val="003403FD"/>
    <w:rsid w:val="0034276D"/>
    <w:rsid w:val="0034461F"/>
    <w:rsid w:val="003462DB"/>
    <w:rsid w:val="003529E4"/>
    <w:rsid w:val="00355149"/>
    <w:rsid w:val="00356678"/>
    <w:rsid w:val="00357755"/>
    <w:rsid w:val="003578D9"/>
    <w:rsid w:val="00357A79"/>
    <w:rsid w:val="003639FB"/>
    <w:rsid w:val="00365436"/>
    <w:rsid w:val="0036663A"/>
    <w:rsid w:val="003671D0"/>
    <w:rsid w:val="0036754B"/>
    <w:rsid w:val="003721FC"/>
    <w:rsid w:val="00375083"/>
    <w:rsid w:val="00377EA6"/>
    <w:rsid w:val="00384311"/>
    <w:rsid w:val="00384F17"/>
    <w:rsid w:val="0038714B"/>
    <w:rsid w:val="00391010"/>
    <w:rsid w:val="00397ECF"/>
    <w:rsid w:val="003A21CA"/>
    <w:rsid w:val="003A3476"/>
    <w:rsid w:val="003B005D"/>
    <w:rsid w:val="003B0674"/>
    <w:rsid w:val="003B21A8"/>
    <w:rsid w:val="003C0D6E"/>
    <w:rsid w:val="003D11DF"/>
    <w:rsid w:val="003D2054"/>
    <w:rsid w:val="003E1CAF"/>
    <w:rsid w:val="003E2CF3"/>
    <w:rsid w:val="003E2F70"/>
    <w:rsid w:val="003E3E73"/>
    <w:rsid w:val="003F1B18"/>
    <w:rsid w:val="003F5C3D"/>
    <w:rsid w:val="003F667A"/>
    <w:rsid w:val="003F79A4"/>
    <w:rsid w:val="0040052A"/>
    <w:rsid w:val="00405A72"/>
    <w:rsid w:val="00405B5B"/>
    <w:rsid w:val="00406138"/>
    <w:rsid w:val="00417ACC"/>
    <w:rsid w:val="00420A78"/>
    <w:rsid w:val="004225F4"/>
    <w:rsid w:val="00423A36"/>
    <w:rsid w:val="0043605F"/>
    <w:rsid w:val="00444921"/>
    <w:rsid w:val="0044697F"/>
    <w:rsid w:val="00454459"/>
    <w:rsid w:val="00454AD9"/>
    <w:rsid w:val="0045633F"/>
    <w:rsid w:val="00463A19"/>
    <w:rsid w:val="00466DC8"/>
    <w:rsid w:val="00467AE9"/>
    <w:rsid w:val="00471C8A"/>
    <w:rsid w:val="00477CCF"/>
    <w:rsid w:val="00487768"/>
    <w:rsid w:val="004877C4"/>
    <w:rsid w:val="00487E03"/>
    <w:rsid w:val="004924EB"/>
    <w:rsid w:val="00493B31"/>
    <w:rsid w:val="004952A7"/>
    <w:rsid w:val="004A0159"/>
    <w:rsid w:val="004A1DB9"/>
    <w:rsid w:val="004A43CD"/>
    <w:rsid w:val="004A7989"/>
    <w:rsid w:val="004A7D16"/>
    <w:rsid w:val="004B0D85"/>
    <w:rsid w:val="004B4D43"/>
    <w:rsid w:val="004B5FF9"/>
    <w:rsid w:val="004B78CE"/>
    <w:rsid w:val="004C0CD6"/>
    <w:rsid w:val="004C4B1C"/>
    <w:rsid w:val="004D0776"/>
    <w:rsid w:val="004D667C"/>
    <w:rsid w:val="004E104B"/>
    <w:rsid w:val="004E370C"/>
    <w:rsid w:val="004E4DF8"/>
    <w:rsid w:val="004F021C"/>
    <w:rsid w:val="004F12DA"/>
    <w:rsid w:val="004F5914"/>
    <w:rsid w:val="004F60A2"/>
    <w:rsid w:val="0050150E"/>
    <w:rsid w:val="00501E1B"/>
    <w:rsid w:val="0050773F"/>
    <w:rsid w:val="00514A10"/>
    <w:rsid w:val="005212B0"/>
    <w:rsid w:val="00526720"/>
    <w:rsid w:val="00526DA8"/>
    <w:rsid w:val="00530383"/>
    <w:rsid w:val="005339F0"/>
    <w:rsid w:val="0053586F"/>
    <w:rsid w:val="00537AC2"/>
    <w:rsid w:val="00542ED7"/>
    <w:rsid w:val="005433CB"/>
    <w:rsid w:val="00544E06"/>
    <w:rsid w:val="00545473"/>
    <w:rsid w:val="00547820"/>
    <w:rsid w:val="005478C9"/>
    <w:rsid w:val="00552EE2"/>
    <w:rsid w:val="005562CC"/>
    <w:rsid w:val="005620E7"/>
    <w:rsid w:val="005625CF"/>
    <w:rsid w:val="00562CC9"/>
    <w:rsid w:val="005630E5"/>
    <w:rsid w:val="00571546"/>
    <w:rsid w:val="00575E5C"/>
    <w:rsid w:val="00577D4B"/>
    <w:rsid w:val="00590FF3"/>
    <w:rsid w:val="005A55E8"/>
    <w:rsid w:val="005B3E7A"/>
    <w:rsid w:val="005B512F"/>
    <w:rsid w:val="005C1D26"/>
    <w:rsid w:val="005C50D6"/>
    <w:rsid w:val="005C5525"/>
    <w:rsid w:val="005C696E"/>
    <w:rsid w:val="005D1438"/>
    <w:rsid w:val="005D149E"/>
    <w:rsid w:val="005D1770"/>
    <w:rsid w:val="005D34E8"/>
    <w:rsid w:val="005D4D27"/>
    <w:rsid w:val="005D7EE5"/>
    <w:rsid w:val="005E049D"/>
    <w:rsid w:val="005E56A4"/>
    <w:rsid w:val="005F2E56"/>
    <w:rsid w:val="005F4232"/>
    <w:rsid w:val="005F6F7D"/>
    <w:rsid w:val="00604FE3"/>
    <w:rsid w:val="006058E6"/>
    <w:rsid w:val="00605B53"/>
    <w:rsid w:val="00611449"/>
    <w:rsid w:val="006129EB"/>
    <w:rsid w:val="00615034"/>
    <w:rsid w:val="00624494"/>
    <w:rsid w:val="00625075"/>
    <w:rsid w:val="0062652B"/>
    <w:rsid w:val="006366FE"/>
    <w:rsid w:val="00644EB0"/>
    <w:rsid w:val="0064531C"/>
    <w:rsid w:val="006464CF"/>
    <w:rsid w:val="0064699C"/>
    <w:rsid w:val="006517A3"/>
    <w:rsid w:val="006545C5"/>
    <w:rsid w:val="00657587"/>
    <w:rsid w:val="00661AF0"/>
    <w:rsid w:val="0066427E"/>
    <w:rsid w:val="006758CF"/>
    <w:rsid w:val="0067718D"/>
    <w:rsid w:val="006778F6"/>
    <w:rsid w:val="00680B00"/>
    <w:rsid w:val="006853D7"/>
    <w:rsid w:val="006856B0"/>
    <w:rsid w:val="00687A14"/>
    <w:rsid w:val="00690493"/>
    <w:rsid w:val="00695D1B"/>
    <w:rsid w:val="006A2E87"/>
    <w:rsid w:val="006A62C1"/>
    <w:rsid w:val="006B4333"/>
    <w:rsid w:val="006B544D"/>
    <w:rsid w:val="006B5E2C"/>
    <w:rsid w:val="006C15BA"/>
    <w:rsid w:val="006D45CA"/>
    <w:rsid w:val="006D755A"/>
    <w:rsid w:val="006E49B3"/>
    <w:rsid w:val="006E559A"/>
    <w:rsid w:val="006E5AF6"/>
    <w:rsid w:val="006F023A"/>
    <w:rsid w:val="006F45B6"/>
    <w:rsid w:val="006F732A"/>
    <w:rsid w:val="00702AA6"/>
    <w:rsid w:val="00706BC8"/>
    <w:rsid w:val="00707954"/>
    <w:rsid w:val="00707AC4"/>
    <w:rsid w:val="00710FA1"/>
    <w:rsid w:val="00713E62"/>
    <w:rsid w:val="00716A47"/>
    <w:rsid w:val="00717F5D"/>
    <w:rsid w:val="00722DC4"/>
    <w:rsid w:val="00723B45"/>
    <w:rsid w:val="00732397"/>
    <w:rsid w:val="007323A1"/>
    <w:rsid w:val="00733E5D"/>
    <w:rsid w:val="0074010C"/>
    <w:rsid w:val="00741BC2"/>
    <w:rsid w:val="007470C7"/>
    <w:rsid w:val="00751BCE"/>
    <w:rsid w:val="00755194"/>
    <w:rsid w:val="00760134"/>
    <w:rsid w:val="007633AB"/>
    <w:rsid w:val="007666CA"/>
    <w:rsid w:val="007722F5"/>
    <w:rsid w:val="00774D23"/>
    <w:rsid w:val="00776C7A"/>
    <w:rsid w:val="00781188"/>
    <w:rsid w:val="0078126C"/>
    <w:rsid w:val="00782DD9"/>
    <w:rsid w:val="00785BC5"/>
    <w:rsid w:val="00785E0B"/>
    <w:rsid w:val="0078652D"/>
    <w:rsid w:val="00786BF6"/>
    <w:rsid w:val="007B4593"/>
    <w:rsid w:val="007B6B9F"/>
    <w:rsid w:val="007B768E"/>
    <w:rsid w:val="007B78F7"/>
    <w:rsid w:val="007C0F13"/>
    <w:rsid w:val="007C2E7D"/>
    <w:rsid w:val="007C3E31"/>
    <w:rsid w:val="007D30B4"/>
    <w:rsid w:val="007D3570"/>
    <w:rsid w:val="007D4F5D"/>
    <w:rsid w:val="007E0C5B"/>
    <w:rsid w:val="007E19B4"/>
    <w:rsid w:val="007F1E37"/>
    <w:rsid w:val="007F2301"/>
    <w:rsid w:val="00802CBE"/>
    <w:rsid w:val="00807206"/>
    <w:rsid w:val="00813E20"/>
    <w:rsid w:val="00814D5B"/>
    <w:rsid w:val="00816156"/>
    <w:rsid w:val="0082077F"/>
    <w:rsid w:val="00822ADD"/>
    <w:rsid w:val="00825EA8"/>
    <w:rsid w:val="008268AE"/>
    <w:rsid w:val="00830768"/>
    <w:rsid w:val="008309EE"/>
    <w:rsid w:val="00831070"/>
    <w:rsid w:val="0083375F"/>
    <w:rsid w:val="00837597"/>
    <w:rsid w:val="00837FF7"/>
    <w:rsid w:val="00840ECA"/>
    <w:rsid w:val="0084121C"/>
    <w:rsid w:val="00842AB1"/>
    <w:rsid w:val="00851593"/>
    <w:rsid w:val="00851A1C"/>
    <w:rsid w:val="00853AEE"/>
    <w:rsid w:val="0085614A"/>
    <w:rsid w:val="00864AAF"/>
    <w:rsid w:val="00865A29"/>
    <w:rsid w:val="00873715"/>
    <w:rsid w:val="0087416C"/>
    <w:rsid w:val="00875A16"/>
    <w:rsid w:val="008853A3"/>
    <w:rsid w:val="008937B6"/>
    <w:rsid w:val="008946F7"/>
    <w:rsid w:val="008A2C51"/>
    <w:rsid w:val="008A3D28"/>
    <w:rsid w:val="008B1EEF"/>
    <w:rsid w:val="008B2775"/>
    <w:rsid w:val="008C074D"/>
    <w:rsid w:val="008C0B7C"/>
    <w:rsid w:val="008C10A0"/>
    <w:rsid w:val="008C1975"/>
    <w:rsid w:val="008C1E76"/>
    <w:rsid w:val="008C256F"/>
    <w:rsid w:val="008C5082"/>
    <w:rsid w:val="008C6C8F"/>
    <w:rsid w:val="008C7EAF"/>
    <w:rsid w:val="008D4130"/>
    <w:rsid w:val="008E47CC"/>
    <w:rsid w:val="008E637C"/>
    <w:rsid w:val="008E7E92"/>
    <w:rsid w:val="008F67D1"/>
    <w:rsid w:val="008F6AF8"/>
    <w:rsid w:val="0090228B"/>
    <w:rsid w:val="00902A67"/>
    <w:rsid w:val="00903271"/>
    <w:rsid w:val="009075F8"/>
    <w:rsid w:val="00914ABE"/>
    <w:rsid w:val="009151C0"/>
    <w:rsid w:val="009157F8"/>
    <w:rsid w:val="00917605"/>
    <w:rsid w:val="00920187"/>
    <w:rsid w:val="00922AAE"/>
    <w:rsid w:val="00925225"/>
    <w:rsid w:val="00926215"/>
    <w:rsid w:val="0093648A"/>
    <w:rsid w:val="0094107A"/>
    <w:rsid w:val="0094139C"/>
    <w:rsid w:val="009434EF"/>
    <w:rsid w:val="00944942"/>
    <w:rsid w:val="009551E7"/>
    <w:rsid w:val="00961055"/>
    <w:rsid w:val="00965563"/>
    <w:rsid w:val="0097206A"/>
    <w:rsid w:val="009777DA"/>
    <w:rsid w:val="00982581"/>
    <w:rsid w:val="009831E8"/>
    <w:rsid w:val="00984C83"/>
    <w:rsid w:val="009A0226"/>
    <w:rsid w:val="009A2C93"/>
    <w:rsid w:val="009B3330"/>
    <w:rsid w:val="009B3386"/>
    <w:rsid w:val="009C07E5"/>
    <w:rsid w:val="009C4F73"/>
    <w:rsid w:val="009D29AE"/>
    <w:rsid w:val="009D4F59"/>
    <w:rsid w:val="009E3DC5"/>
    <w:rsid w:val="009E652B"/>
    <w:rsid w:val="009F0123"/>
    <w:rsid w:val="009F4C94"/>
    <w:rsid w:val="00A00D68"/>
    <w:rsid w:val="00A01A27"/>
    <w:rsid w:val="00A14FD1"/>
    <w:rsid w:val="00A15CBD"/>
    <w:rsid w:val="00A16193"/>
    <w:rsid w:val="00A27216"/>
    <w:rsid w:val="00A315F4"/>
    <w:rsid w:val="00A320DA"/>
    <w:rsid w:val="00A32291"/>
    <w:rsid w:val="00A327F8"/>
    <w:rsid w:val="00A34C5F"/>
    <w:rsid w:val="00A353AE"/>
    <w:rsid w:val="00A3753E"/>
    <w:rsid w:val="00A41AC3"/>
    <w:rsid w:val="00A4291A"/>
    <w:rsid w:val="00A433CA"/>
    <w:rsid w:val="00A54B15"/>
    <w:rsid w:val="00A55BBC"/>
    <w:rsid w:val="00A5737D"/>
    <w:rsid w:val="00A664CA"/>
    <w:rsid w:val="00A67B5F"/>
    <w:rsid w:val="00A70905"/>
    <w:rsid w:val="00A70CBA"/>
    <w:rsid w:val="00A71700"/>
    <w:rsid w:val="00A72E4D"/>
    <w:rsid w:val="00A84290"/>
    <w:rsid w:val="00A8436D"/>
    <w:rsid w:val="00A8607C"/>
    <w:rsid w:val="00A90CE3"/>
    <w:rsid w:val="00A91944"/>
    <w:rsid w:val="00A94294"/>
    <w:rsid w:val="00A94C79"/>
    <w:rsid w:val="00A95D3A"/>
    <w:rsid w:val="00AB4411"/>
    <w:rsid w:val="00AB5927"/>
    <w:rsid w:val="00AB597D"/>
    <w:rsid w:val="00AB6910"/>
    <w:rsid w:val="00AB6C9C"/>
    <w:rsid w:val="00AC214F"/>
    <w:rsid w:val="00AC76F0"/>
    <w:rsid w:val="00AD4F93"/>
    <w:rsid w:val="00AE14D7"/>
    <w:rsid w:val="00AE2BC8"/>
    <w:rsid w:val="00AE6E84"/>
    <w:rsid w:val="00AF4417"/>
    <w:rsid w:val="00B04710"/>
    <w:rsid w:val="00B05755"/>
    <w:rsid w:val="00B06655"/>
    <w:rsid w:val="00B07AED"/>
    <w:rsid w:val="00B10744"/>
    <w:rsid w:val="00B254DA"/>
    <w:rsid w:val="00B37EB2"/>
    <w:rsid w:val="00B46518"/>
    <w:rsid w:val="00B50608"/>
    <w:rsid w:val="00B52478"/>
    <w:rsid w:val="00B539F0"/>
    <w:rsid w:val="00B54C6A"/>
    <w:rsid w:val="00B61F7D"/>
    <w:rsid w:val="00B653AF"/>
    <w:rsid w:val="00B70A95"/>
    <w:rsid w:val="00B7326A"/>
    <w:rsid w:val="00B7358D"/>
    <w:rsid w:val="00B75053"/>
    <w:rsid w:val="00B80FB1"/>
    <w:rsid w:val="00B91049"/>
    <w:rsid w:val="00B944A6"/>
    <w:rsid w:val="00BA1A60"/>
    <w:rsid w:val="00BA25DB"/>
    <w:rsid w:val="00BA4B3B"/>
    <w:rsid w:val="00BB4A8C"/>
    <w:rsid w:val="00BC1E41"/>
    <w:rsid w:val="00BC462F"/>
    <w:rsid w:val="00BD268D"/>
    <w:rsid w:val="00BD2801"/>
    <w:rsid w:val="00BE7B40"/>
    <w:rsid w:val="00BF2B4D"/>
    <w:rsid w:val="00BF5418"/>
    <w:rsid w:val="00BF72C2"/>
    <w:rsid w:val="00C0190A"/>
    <w:rsid w:val="00C043B9"/>
    <w:rsid w:val="00C05CA0"/>
    <w:rsid w:val="00C05D82"/>
    <w:rsid w:val="00C05ECF"/>
    <w:rsid w:val="00C110B4"/>
    <w:rsid w:val="00C132CE"/>
    <w:rsid w:val="00C13EB6"/>
    <w:rsid w:val="00C20137"/>
    <w:rsid w:val="00C20D45"/>
    <w:rsid w:val="00C24A1B"/>
    <w:rsid w:val="00C27741"/>
    <w:rsid w:val="00C41C7B"/>
    <w:rsid w:val="00C4471B"/>
    <w:rsid w:val="00C51E24"/>
    <w:rsid w:val="00C569F7"/>
    <w:rsid w:val="00C57F49"/>
    <w:rsid w:val="00C6225F"/>
    <w:rsid w:val="00C628CE"/>
    <w:rsid w:val="00C64176"/>
    <w:rsid w:val="00C64D81"/>
    <w:rsid w:val="00C70808"/>
    <w:rsid w:val="00C70AE5"/>
    <w:rsid w:val="00C73150"/>
    <w:rsid w:val="00C75090"/>
    <w:rsid w:val="00C822A2"/>
    <w:rsid w:val="00C86C48"/>
    <w:rsid w:val="00C87449"/>
    <w:rsid w:val="00C87CB1"/>
    <w:rsid w:val="00C924E9"/>
    <w:rsid w:val="00C94175"/>
    <w:rsid w:val="00C94635"/>
    <w:rsid w:val="00C97AC4"/>
    <w:rsid w:val="00CA0F95"/>
    <w:rsid w:val="00CA292A"/>
    <w:rsid w:val="00CB42F3"/>
    <w:rsid w:val="00CB45D4"/>
    <w:rsid w:val="00CB6435"/>
    <w:rsid w:val="00CB69E4"/>
    <w:rsid w:val="00CB7CFB"/>
    <w:rsid w:val="00CC0931"/>
    <w:rsid w:val="00CC10BE"/>
    <w:rsid w:val="00CC1156"/>
    <w:rsid w:val="00CC3B86"/>
    <w:rsid w:val="00CC7BD1"/>
    <w:rsid w:val="00CD2295"/>
    <w:rsid w:val="00CD3024"/>
    <w:rsid w:val="00CD46B1"/>
    <w:rsid w:val="00CD6EB3"/>
    <w:rsid w:val="00CE1C24"/>
    <w:rsid w:val="00CE306C"/>
    <w:rsid w:val="00CE3FE6"/>
    <w:rsid w:val="00CE43FF"/>
    <w:rsid w:val="00CE709F"/>
    <w:rsid w:val="00CE7236"/>
    <w:rsid w:val="00CF034B"/>
    <w:rsid w:val="00CF78B3"/>
    <w:rsid w:val="00D0144B"/>
    <w:rsid w:val="00D01CFE"/>
    <w:rsid w:val="00D03DF6"/>
    <w:rsid w:val="00D05CB4"/>
    <w:rsid w:val="00D10036"/>
    <w:rsid w:val="00D31C9F"/>
    <w:rsid w:val="00D32887"/>
    <w:rsid w:val="00D33CD9"/>
    <w:rsid w:val="00D35FD5"/>
    <w:rsid w:val="00D37B84"/>
    <w:rsid w:val="00D40333"/>
    <w:rsid w:val="00D43F0C"/>
    <w:rsid w:val="00D44ADF"/>
    <w:rsid w:val="00D46C8F"/>
    <w:rsid w:val="00D476C0"/>
    <w:rsid w:val="00D50734"/>
    <w:rsid w:val="00D5445B"/>
    <w:rsid w:val="00D6771B"/>
    <w:rsid w:val="00D80C4B"/>
    <w:rsid w:val="00D81838"/>
    <w:rsid w:val="00D84D5C"/>
    <w:rsid w:val="00D90257"/>
    <w:rsid w:val="00D924E0"/>
    <w:rsid w:val="00D94164"/>
    <w:rsid w:val="00D9465C"/>
    <w:rsid w:val="00DA294E"/>
    <w:rsid w:val="00DA3FC9"/>
    <w:rsid w:val="00DA5D7D"/>
    <w:rsid w:val="00DA6B97"/>
    <w:rsid w:val="00DB0263"/>
    <w:rsid w:val="00DB4BDD"/>
    <w:rsid w:val="00DB4D25"/>
    <w:rsid w:val="00DC4432"/>
    <w:rsid w:val="00DC4E39"/>
    <w:rsid w:val="00DC564C"/>
    <w:rsid w:val="00DC7DB2"/>
    <w:rsid w:val="00DD013B"/>
    <w:rsid w:val="00DD2E8D"/>
    <w:rsid w:val="00DD2F5B"/>
    <w:rsid w:val="00DD3DA1"/>
    <w:rsid w:val="00DD5428"/>
    <w:rsid w:val="00DE1BE7"/>
    <w:rsid w:val="00DE57E6"/>
    <w:rsid w:val="00DE64B4"/>
    <w:rsid w:val="00DE6CFA"/>
    <w:rsid w:val="00DF71EA"/>
    <w:rsid w:val="00E079E7"/>
    <w:rsid w:val="00E14A6F"/>
    <w:rsid w:val="00E17A6A"/>
    <w:rsid w:val="00E24231"/>
    <w:rsid w:val="00E263DB"/>
    <w:rsid w:val="00E32F14"/>
    <w:rsid w:val="00E42481"/>
    <w:rsid w:val="00E42B99"/>
    <w:rsid w:val="00E45874"/>
    <w:rsid w:val="00E50AF6"/>
    <w:rsid w:val="00E525B0"/>
    <w:rsid w:val="00E52C9B"/>
    <w:rsid w:val="00E54B82"/>
    <w:rsid w:val="00E576C5"/>
    <w:rsid w:val="00E65A4A"/>
    <w:rsid w:val="00E65C4B"/>
    <w:rsid w:val="00E67B96"/>
    <w:rsid w:val="00E7226A"/>
    <w:rsid w:val="00E76BC3"/>
    <w:rsid w:val="00E812C3"/>
    <w:rsid w:val="00E83AA2"/>
    <w:rsid w:val="00E85A9D"/>
    <w:rsid w:val="00E87CB3"/>
    <w:rsid w:val="00E92F6D"/>
    <w:rsid w:val="00E93AAA"/>
    <w:rsid w:val="00E94839"/>
    <w:rsid w:val="00E96E0A"/>
    <w:rsid w:val="00EA2E1C"/>
    <w:rsid w:val="00EA5E57"/>
    <w:rsid w:val="00EB642D"/>
    <w:rsid w:val="00EB7A04"/>
    <w:rsid w:val="00EC17B0"/>
    <w:rsid w:val="00EC69E2"/>
    <w:rsid w:val="00EC7ABF"/>
    <w:rsid w:val="00ED4E73"/>
    <w:rsid w:val="00ED5BEE"/>
    <w:rsid w:val="00ED6F0A"/>
    <w:rsid w:val="00ED70AB"/>
    <w:rsid w:val="00EE24E0"/>
    <w:rsid w:val="00EE43D7"/>
    <w:rsid w:val="00EE5BD0"/>
    <w:rsid w:val="00EF5F8E"/>
    <w:rsid w:val="00F00D4C"/>
    <w:rsid w:val="00F00E07"/>
    <w:rsid w:val="00F04D06"/>
    <w:rsid w:val="00F06055"/>
    <w:rsid w:val="00F07020"/>
    <w:rsid w:val="00F07AA6"/>
    <w:rsid w:val="00F124BC"/>
    <w:rsid w:val="00F176E0"/>
    <w:rsid w:val="00F20471"/>
    <w:rsid w:val="00F23BAB"/>
    <w:rsid w:val="00F24023"/>
    <w:rsid w:val="00F363FC"/>
    <w:rsid w:val="00F378BE"/>
    <w:rsid w:val="00F43560"/>
    <w:rsid w:val="00F5048F"/>
    <w:rsid w:val="00F52228"/>
    <w:rsid w:val="00F52E43"/>
    <w:rsid w:val="00F553C2"/>
    <w:rsid w:val="00F57B5D"/>
    <w:rsid w:val="00F57E17"/>
    <w:rsid w:val="00F60D61"/>
    <w:rsid w:val="00F659BE"/>
    <w:rsid w:val="00F728BF"/>
    <w:rsid w:val="00F733F3"/>
    <w:rsid w:val="00F80C93"/>
    <w:rsid w:val="00F94BA3"/>
    <w:rsid w:val="00FA22E5"/>
    <w:rsid w:val="00FA4C17"/>
    <w:rsid w:val="00FA52F4"/>
    <w:rsid w:val="00FA5CEB"/>
    <w:rsid w:val="00FA5F86"/>
    <w:rsid w:val="00FA622D"/>
    <w:rsid w:val="00FA6DBE"/>
    <w:rsid w:val="00FA6FA5"/>
    <w:rsid w:val="00FB158A"/>
    <w:rsid w:val="00FB21BB"/>
    <w:rsid w:val="00FB562B"/>
    <w:rsid w:val="00FB6465"/>
    <w:rsid w:val="00FC1536"/>
    <w:rsid w:val="00FC171D"/>
    <w:rsid w:val="00FC36A7"/>
    <w:rsid w:val="00FC4C90"/>
    <w:rsid w:val="00FC5A17"/>
    <w:rsid w:val="00FC6A24"/>
    <w:rsid w:val="00FC717C"/>
    <w:rsid w:val="00FC77F8"/>
    <w:rsid w:val="00FD0A74"/>
    <w:rsid w:val="00FD1A04"/>
    <w:rsid w:val="00FD1EDF"/>
    <w:rsid w:val="00FD26FB"/>
    <w:rsid w:val="00FD3257"/>
    <w:rsid w:val="00FD75D4"/>
    <w:rsid w:val="00FD7CDB"/>
    <w:rsid w:val="00FE05AD"/>
    <w:rsid w:val="00FE3035"/>
    <w:rsid w:val="00FE3AD8"/>
    <w:rsid w:val="00FE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49A48-A936-4151-944C-EFDC1380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6DBE"/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sualletter">
    <w:name w:val="Usual letter"/>
    <w:basedOn w:val="Normal"/>
    <w:rsid w:val="00FA6DBE"/>
    <w:pPr>
      <w:spacing w:after="120" w:line="320" w:lineRule="exact"/>
    </w:pPr>
    <w:rPr>
      <w:rFonts w:ascii="Arial" w:hAnsi="Arial" w:cs="Arial"/>
    </w:rPr>
  </w:style>
  <w:style w:type="paragraph" w:customStyle="1" w:styleId="TickBox">
    <w:name w:val="TickBox"/>
    <w:basedOn w:val="Normal"/>
    <w:rsid w:val="00FA6DBE"/>
    <w:pPr>
      <w:widowControl w:val="0"/>
      <w:numPr>
        <w:numId w:val="7"/>
      </w:numPr>
      <w:spacing w:after="120" w:line="30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TitleStyle">
    <w:name w:val="TitleStyle"/>
    <w:basedOn w:val="Normal"/>
    <w:rsid w:val="00FA6DBE"/>
    <w:pPr>
      <w:tabs>
        <w:tab w:val="left" w:pos="340"/>
        <w:tab w:val="left" w:pos="2835"/>
      </w:tabs>
    </w:pPr>
    <w:rPr>
      <w:rFonts w:ascii="Arial Narrow" w:hAnsi="Arial Narrow"/>
      <w:sz w:val="16"/>
      <w:szCs w:val="16"/>
    </w:rPr>
  </w:style>
  <w:style w:type="paragraph" w:customStyle="1" w:styleId="TrackStyle">
    <w:name w:val="TrackStyle"/>
    <w:basedOn w:val="Normal"/>
    <w:rsid w:val="00FA6DBE"/>
    <w:pPr>
      <w:tabs>
        <w:tab w:val="left" w:pos="340"/>
        <w:tab w:val="left" w:pos="2835"/>
      </w:tabs>
    </w:pPr>
    <w:rPr>
      <w:rFonts w:ascii="Arial Narrow" w:hAnsi="Arial Narrow"/>
      <w:sz w:val="16"/>
      <w:szCs w:val="16"/>
    </w:rPr>
  </w:style>
  <w:style w:type="paragraph" w:customStyle="1" w:styleId="trial">
    <w:name w:val="trial"/>
    <w:basedOn w:val="Normal"/>
    <w:rsid w:val="00FA6DBE"/>
    <w:pPr>
      <w:numPr>
        <w:numId w:val="8"/>
      </w:numPr>
    </w:pPr>
    <w:rPr>
      <w:rFonts w:ascii="Arial" w:hAnsi="Arial" w:cs="Arial"/>
    </w:rPr>
  </w:style>
  <w:style w:type="character" w:customStyle="1" w:styleId="Defs1953">
    <w:name w:val="Defs1953"/>
    <w:basedOn w:val="DefaultParagraphFont"/>
    <w:uiPriority w:val="1"/>
    <w:qFormat/>
    <w:rsid w:val="00707AC4"/>
    <w:rPr>
      <w:rFonts w:ascii="Palatino Linotype" w:hAnsi="Palatino Linotype"/>
      <w:color w:val="000000"/>
      <w:sz w:val="24"/>
      <w:szCs w:val="24"/>
    </w:rPr>
  </w:style>
  <w:style w:type="paragraph" w:styleId="EnvelopeAddress">
    <w:name w:val="envelope address"/>
    <w:basedOn w:val="Normal"/>
    <w:uiPriority w:val="99"/>
    <w:semiHidden/>
    <w:unhideWhenUsed/>
    <w:rsid w:val="002B427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8"/>
    </w:rPr>
  </w:style>
  <w:style w:type="paragraph" w:customStyle="1" w:styleId="msonormal0">
    <w:name w:val="msonormal"/>
    <w:basedOn w:val="Normal"/>
    <w:rsid w:val="00526DA8"/>
    <w:pPr>
      <w:spacing w:before="100" w:beforeAutospacing="1" w:after="100" w:afterAutospacing="1"/>
    </w:pPr>
    <w:rPr>
      <w:rFonts w:ascii="Times New Roman" w:hAnsi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26D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26DA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6753</Words>
  <Characters>38494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Harris</dc:creator>
  <cp:keywords/>
  <dc:description/>
  <cp:lastModifiedBy>Ray Harris</cp:lastModifiedBy>
  <cp:revision>2</cp:revision>
  <dcterms:created xsi:type="dcterms:W3CDTF">2017-07-20T15:19:00Z</dcterms:created>
  <dcterms:modified xsi:type="dcterms:W3CDTF">2017-07-20T15:28:00Z</dcterms:modified>
</cp:coreProperties>
</file>